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0D" w:rsidRPr="007D4F7A" w:rsidRDefault="0052740D" w:rsidP="0052740D">
      <w:pPr>
        <w:spacing w:after="0" w:line="240" w:lineRule="auto"/>
        <w:jc w:val="right"/>
        <w:rPr>
          <w:rFonts w:eastAsia="Times New Roman" w:cs="Arial"/>
          <w:b/>
          <w:sz w:val="16"/>
          <w:szCs w:val="16"/>
          <w:lang w:eastAsia="pl-PL"/>
        </w:rPr>
      </w:pPr>
    </w:p>
    <w:p w:rsidR="0010182F" w:rsidRDefault="0010182F" w:rsidP="0010182F">
      <w:pPr>
        <w:spacing w:after="120" w:line="240" w:lineRule="auto"/>
        <w:jc w:val="right"/>
        <w:rPr>
          <w:b/>
        </w:rPr>
      </w:pPr>
      <w:r>
        <w:rPr>
          <w:b/>
        </w:rPr>
        <w:t>Załącznik nr 3</w:t>
      </w:r>
    </w:p>
    <w:p w:rsidR="0052740D" w:rsidRPr="007D4F7A" w:rsidRDefault="0052740D" w:rsidP="0052740D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52740D" w:rsidRPr="007D4F7A" w:rsidRDefault="0052740D" w:rsidP="0052740D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52740D" w:rsidRPr="007D4F7A" w:rsidRDefault="0052740D" w:rsidP="0052740D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  <w:bookmarkStart w:id="0" w:name="_GoBack"/>
      <w:r w:rsidRPr="007D4F7A">
        <w:rPr>
          <w:rFonts w:eastAsia="Times New Roman" w:cs="Arial"/>
          <w:b/>
          <w:bCs/>
          <w:sz w:val="28"/>
          <w:szCs w:val="28"/>
          <w:lang w:eastAsia="pl-PL"/>
        </w:rPr>
        <w:t>Istotne dla Zamawiającego postanowienia,</w:t>
      </w:r>
    </w:p>
    <w:p w:rsidR="0052740D" w:rsidRPr="007D4F7A" w:rsidRDefault="0052740D" w:rsidP="0052740D">
      <w:pPr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lang w:eastAsia="pl-PL"/>
        </w:rPr>
      </w:pPr>
      <w:r w:rsidRPr="007D4F7A">
        <w:rPr>
          <w:rFonts w:eastAsia="Times New Roman" w:cs="Arial"/>
          <w:b/>
          <w:bCs/>
          <w:sz w:val="28"/>
          <w:szCs w:val="28"/>
          <w:lang w:eastAsia="pl-PL"/>
        </w:rPr>
        <w:t>które zostaną zawarte w umowie</w:t>
      </w:r>
    </w:p>
    <w:bookmarkEnd w:id="0"/>
    <w:p w:rsidR="0052740D" w:rsidRPr="007D4F7A" w:rsidRDefault="0052740D" w:rsidP="0052740D">
      <w:pPr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lang w:eastAsia="pl-PL"/>
        </w:rPr>
      </w:pPr>
    </w:p>
    <w:p w:rsidR="0052740D" w:rsidRPr="007D4F7A" w:rsidRDefault="0052740D" w:rsidP="0052740D">
      <w:pPr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</w:p>
    <w:p w:rsidR="0052740D" w:rsidRPr="007D4F7A" w:rsidRDefault="0052740D" w:rsidP="0052740D">
      <w:pPr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  <w:r w:rsidRPr="007D4F7A">
        <w:rPr>
          <w:rFonts w:eastAsia="Times New Roman" w:cs="Arial"/>
          <w:sz w:val="20"/>
          <w:szCs w:val="20"/>
          <w:lang w:eastAsia="pl-PL"/>
        </w:rPr>
        <w:t>Nabywcą usługi będzie Gmina Żary o statusie miejskim, pl. Rynek 1-5, 68-200 Żary, NIP 9282077626, Odbiorcą/Płatnikiem będzie Miejski Ośrodek Pomocy Społecznej, ul. Domańskiego 1, 68-200 Żary</w:t>
      </w:r>
    </w:p>
    <w:p w:rsidR="0052740D" w:rsidRPr="007D4F7A" w:rsidRDefault="0052740D" w:rsidP="0052740D">
      <w:pPr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  <w:r w:rsidRPr="007D4F7A">
        <w:rPr>
          <w:rFonts w:eastAsia="Times New Roman" w:cs="Arial"/>
          <w:sz w:val="20"/>
          <w:szCs w:val="20"/>
          <w:lang w:eastAsia="pl-PL"/>
        </w:rPr>
        <w:t xml:space="preserve">Należności wynikające z faktur VAT są płatne w </w:t>
      </w:r>
      <w:r w:rsidRPr="0010182F">
        <w:rPr>
          <w:rFonts w:eastAsia="Times New Roman" w:cs="Arial"/>
          <w:sz w:val="20"/>
          <w:szCs w:val="20"/>
          <w:lang w:eastAsia="pl-PL"/>
        </w:rPr>
        <w:t xml:space="preserve">terminie </w:t>
      </w:r>
      <w:r w:rsidR="0010182F" w:rsidRPr="0010182F">
        <w:rPr>
          <w:rFonts w:eastAsia="Times New Roman" w:cs="Arial"/>
          <w:sz w:val="20"/>
          <w:szCs w:val="20"/>
          <w:lang w:eastAsia="pl-PL"/>
        </w:rPr>
        <w:t xml:space="preserve">14 </w:t>
      </w:r>
      <w:r w:rsidRPr="0010182F">
        <w:rPr>
          <w:rFonts w:eastAsia="Times New Roman" w:cs="Arial"/>
          <w:sz w:val="20"/>
          <w:szCs w:val="20"/>
          <w:lang w:eastAsia="pl-PL"/>
        </w:rPr>
        <w:t>dni od daty</w:t>
      </w:r>
      <w:r w:rsidRPr="007D4F7A">
        <w:rPr>
          <w:rFonts w:eastAsia="Times New Roman" w:cs="Arial"/>
          <w:sz w:val="20"/>
          <w:szCs w:val="20"/>
          <w:lang w:eastAsia="pl-PL"/>
        </w:rPr>
        <w:t xml:space="preserve"> wystawienia faktury przez Wykonawcę. Za dzień zapłaty uznaje się datę uznania rachunku Wykonawcy.</w:t>
      </w:r>
    </w:p>
    <w:p w:rsidR="0052740D" w:rsidRPr="007D4F7A" w:rsidRDefault="0052740D" w:rsidP="0052740D">
      <w:pPr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  <w:r w:rsidRPr="007D4F7A">
        <w:rPr>
          <w:rFonts w:eastAsia="Times New Roman" w:cs="Arial"/>
          <w:color w:val="000000"/>
          <w:sz w:val="20"/>
          <w:szCs w:val="20"/>
          <w:lang w:eastAsia="pl-PL"/>
        </w:rPr>
        <w:t>Za przekroczenie terminów płatności określonych w fakturach, Wykonawcy przysługuje prawo do naliczania odsetek w wysokości ustawowej.</w:t>
      </w:r>
    </w:p>
    <w:p w:rsidR="0052740D" w:rsidRPr="007D4F7A" w:rsidRDefault="0052740D" w:rsidP="0052740D">
      <w:pPr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7D4F7A">
        <w:rPr>
          <w:rFonts w:eastAsia="Times New Roman" w:cs="Arial"/>
          <w:color w:val="000000"/>
          <w:sz w:val="20"/>
          <w:szCs w:val="20"/>
          <w:lang w:eastAsia="pl-PL"/>
        </w:rPr>
        <w:t>Zgodnie z art. 145 ust. 1 ustawy - Prawo zamówień publicznych w razie wystąpienia istotnej zmiany okoliczności powodującej, że wykonanie zamówienia nie leży w interesie publicznym, czego nie można było przewidzieć w chwili zawarcia Umowy, Zamawiający może odstąpić od Umowy w terminie 30 dni od powzięcia wiadomości o tych okolicznościach. W takim przypadku Wykonawca może żądać jedynie wynagrodzenia należnego mu z tytułu wykonania części umowy.</w:t>
      </w:r>
    </w:p>
    <w:p w:rsidR="0052740D" w:rsidRPr="007D4F7A" w:rsidRDefault="0052740D" w:rsidP="0052740D">
      <w:pPr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7D4F7A">
        <w:rPr>
          <w:rFonts w:eastAsia="Times New Roman" w:cs="Arial"/>
          <w:color w:val="000000"/>
          <w:sz w:val="20"/>
          <w:szCs w:val="20"/>
          <w:lang w:eastAsia="pl-PL"/>
        </w:rPr>
        <w:t>W sprawach nieuregulowanych postanowieniami umowy stosuje się przepisy powszechnie obowiązujące oraz akt</w:t>
      </w:r>
      <w:r>
        <w:rPr>
          <w:rFonts w:eastAsia="Times New Roman" w:cs="Arial"/>
          <w:color w:val="000000"/>
          <w:sz w:val="20"/>
          <w:szCs w:val="20"/>
          <w:lang w:eastAsia="pl-PL"/>
        </w:rPr>
        <w:t>y</w:t>
      </w:r>
      <w:r w:rsidRPr="007D4F7A">
        <w:rPr>
          <w:rFonts w:eastAsia="Times New Roman" w:cs="Arial"/>
          <w:color w:val="000000"/>
          <w:sz w:val="20"/>
          <w:szCs w:val="20"/>
          <w:lang w:eastAsia="pl-PL"/>
        </w:rPr>
        <w:t xml:space="preserve"> wykonawcz</w:t>
      </w:r>
      <w:r>
        <w:rPr>
          <w:rFonts w:eastAsia="Times New Roman" w:cs="Arial"/>
          <w:color w:val="000000"/>
          <w:sz w:val="20"/>
          <w:szCs w:val="20"/>
          <w:lang w:eastAsia="pl-PL"/>
        </w:rPr>
        <w:t>e</w:t>
      </w:r>
      <w:r w:rsidRPr="007D4F7A">
        <w:rPr>
          <w:rFonts w:eastAsia="Times New Roman" w:cs="Arial"/>
          <w:color w:val="000000"/>
          <w:sz w:val="20"/>
          <w:szCs w:val="20"/>
          <w:lang w:eastAsia="pl-PL"/>
        </w:rPr>
        <w:t xml:space="preserve"> ustawy Prawo zamówień publicznych i Kodeksu Cywilnego.</w:t>
      </w:r>
    </w:p>
    <w:p w:rsidR="0052740D" w:rsidRPr="007D4F7A" w:rsidRDefault="0052740D" w:rsidP="0052740D">
      <w:pPr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7D4F7A">
        <w:rPr>
          <w:rFonts w:eastAsia="Times New Roman" w:cs="Arial"/>
          <w:color w:val="000000"/>
          <w:sz w:val="20"/>
          <w:szCs w:val="20"/>
          <w:lang w:eastAsia="pl-PL"/>
        </w:rPr>
        <w:t>Zamawiający dopuszcza zmianę postanowień umowy oraz określa warunki zmian:</w:t>
      </w:r>
    </w:p>
    <w:p w:rsidR="0052740D" w:rsidRDefault="0052740D" w:rsidP="0052740D">
      <w:pPr>
        <w:autoSpaceDE w:val="0"/>
        <w:autoSpaceDN w:val="0"/>
        <w:adjustRightInd w:val="0"/>
        <w:spacing w:before="120" w:after="0" w:line="240" w:lineRule="auto"/>
        <w:ind w:left="567" w:hanging="141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- </w:t>
      </w:r>
      <w:r w:rsidRPr="007D4F7A">
        <w:rPr>
          <w:rFonts w:eastAsia="Times New Roman" w:cs="Arial"/>
          <w:sz w:val="20"/>
          <w:szCs w:val="20"/>
          <w:lang w:eastAsia="pl-PL"/>
        </w:rPr>
        <w:t>„zmiany w strukturze organizacyjnej Wykonawcy lub Zamawiającego”, dotyczące określonych w umowie nazw, adr</w:t>
      </w:r>
      <w:r>
        <w:rPr>
          <w:rFonts w:eastAsia="Times New Roman" w:cs="Arial"/>
          <w:sz w:val="20"/>
          <w:szCs w:val="20"/>
          <w:lang w:eastAsia="pl-PL"/>
        </w:rPr>
        <w:t>esów -</w:t>
      </w:r>
      <w:r w:rsidRPr="007D4F7A">
        <w:rPr>
          <w:rFonts w:eastAsia="Times New Roman" w:cs="Arial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sz w:val="20"/>
          <w:szCs w:val="20"/>
          <w:lang w:eastAsia="pl-PL"/>
        </w:rPr>
        <w:t>s</w:t>
      </w:r>
      <w:r w:rsidRPr="007D4F7A">
        <w:rPr>
          <w:rFonts w:eastAsia="Times New Roman" w:cs="Arial"/>
          <w:sz w:val="20"/>
          <w:szCs w:val="20"/>
          <w:lang w:eastAsia="pl-PL"/>
        </w:rPr>
        <w:t>trony niezwłocznie poinformują się pisemnie o tych zmianach,</w:t>
      </w:r>
    </w:p>
    <w:p w:rsidR="0052740D" w:rsidRPr="007D4F7A" w:rsidRDefault="0052740D" w:rsidP="0052740D">
      <w:pPr>
        <w:autoSpaceDE w:val="0"/>
        <w:autoSpaceDN w:val="0"/>
        <w:adjustRightInd w:val="0"/>
        <w:spacing w:before="120" w:after="0" w:line="240" w:lineRule="auto"/>
        <w:ind w:left="567" w:hanging="141"/>
        <w:jc w:val="both"/>
        <w:rPr>
          <w:rFonts w:eastAsia="Times New Roman" w:cs="Arial"/>
          <w:sz w:val="20"/>
          <w:szCs w:val="20"/>
          <w:lang w:eastAsia="pl-PL"/>
        </w:rPr>
      </w:pPr>
      <w:r w:rsidRPr="007D4F7A">
        <w:rPr>
          <w:rFonts w:eastAsia="Times New Roman" w:cs="Arial"/>
          <w:sz w:val="20"/>
          <w:szCs w:val="20"/>
          <w:lang w:eastAsia="pl-PL"/>
        </w:rPr>
        <w:t>-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7D4F7A">
        <w:rPr>
          <w:rFonts w:eastAsia="Times New Roman" w:cs="Arial"/>
          <w:sz w:val="20"/>
          <w:szCs w:val="20"/>
          <w:lang w:eastAsia="pl-PL"/>
        </w:rPr>
        <w:t>„zmiany</w:t>
      </w:r>
      <w:r>
        <w:rPr>
          <w:rFonts w:eastAsia="Times New Roman" w:cs="Arial"/>
          <w:sz w:val="20"/>
          <w:szCs w:val="20"/>
          <w:lang w:eastAsia="pl-PL"/>
        </w:rPr>
        <w:t xml:space="preserve"> osób reprezentujących strony” - s</w:t>
      </w:r>
      <w:r w:rsidRPr="007D4F7A">
        <w:rPr>
          <w:rFonts w:eastAsia="Times New Roman" w:cs="Arial"/>
          <w:sz w:val="20"/>
          <w:szCs w:val="20"/>
          <w:lang w:eastAsia="pl-PL"/>
        </w:rPr>
        <w:t>trony niezwłocznie poinformują się pisemnie o tych zmianach,</w:t>
      </w:r>
    </w:p>
    <w:p w:rsidR="0052740D" w:rsidRPr="007D4F7A" w:rsidRDefault="0052740D" w:rsidP="0052740D">
      <w:pPr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7D4F7A">
        <w:rPr>
          <w:rFonts w:eastAsia="Times New Roman" w:cs="Arial"/>
          <w:color w:val="000000"/>
          <w:sz w:val="20"/>
          <w:szCs w:val="20"/>
          <w:lang w:eastAsia="pl-PL"/>
        </w:rPr>
        <w:t>Wszelkie spory powstałe w związku z zawarciem lub w trakcie trwania umowy, rozstrzygać będzie sąd właściwy miejscowo dla siedziby Zamawiającego.</w:t>
      </w:r>
    </w:p>
    <w:p w:rsidR="000D445C" w:rsidRDefault="000D445C"/>
    <w:sectPr w:rsidR="000D445C" w:rsidSect="0052740D">
      <w:endnotePr>
        <w:numFmt w:val="decimal"/>
      </w:endnotePr>
      <w:pgSz w:w="11906" w:h="16838"/>
      <w:pgMar w:top="426" w:right="720" w:bottom="720" w:left="720" w:header="421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D3386"/>
    <w:multiLevelType w:val="hybridMultilevel"/>
    <w:tmpl w:val="30E05296"/>
    <w:lvl w:ilvl="0" w:tplc="5B867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AACA8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0D"/>
    <w:rsid w:val="000D445C"/>
    <w:rsid w:val="0010182F"/>
    <w:rsid w:val="0052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40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40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Kostrubiec</dc:creator>
  <cp:lastModifiedBy>Marek Kostrubiec</cp:lastModifiedBy>
  <cp:revision>3</cp:revision>
  <dcterms:created xsi:type="dcterms:W3CDTF">2020-02-23T22:26:00Z</dcterms:created>
  <dcterms:modified xsi:type="dcterms:W3CDTF">2020-02-24T11:01:00Z</dcterms:modified>
</cp:coreProperties>
</file>